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F31BB" w14:textId="77777777" w:rsidR="00066685" w:rsidRPr="00F26506" w:rsidRDefault="007C5F5A">
      <w:pPr>
        <w:pStyle w:val="Ttulo"/>
        <w:rPr>
          <w:noProof/>
          <w:lang w:val="es-ES"/>
        </w:rPr>
      </w:pPr>
      <w:r>
        <w:rPr>
          <w:rFonts w:ascii="Corbel" w:hAnsi="Corbel"/>
          <w:noProof/>
          <w:color w:val="0D5672"/>
          <w:lang w:val="es-ES"/>
        </w:rPr>
        <w:t>JOAN PUIG I FERRETER</w:t>
      </w:r>
    </w:p>
    <w:p w14:paraId="5F63A56E" w14:textId="77777777" w:rsidR="007C5F5A" w:rsidRPr="007C5F5A" w:rsidRDefault="007C5F5A">
      <w:pPr>
        <w:pStyle w:val="Ttulo1"/>
        <w:rPr>
          <w:rFonts w:ascii="Corbel" w:hAnsi="Corbel"/>
          <w:noProof/>
          <w:color w:val="1481AB"/>
          <w:lang w:val="es-ES"/>
        </w:rPr>
      </w:pPr>
      <w:r>
        <w:rPr>
          <w:rFonts w:ascii="Corbel" w:hAnsi="Corbel"/>
          <w:noProof/>
          <w:color w:val="1481AB"/>
          <w:lang w:eastAsia="ca-ES"/>
        </w:rPr>
        <w:drawing>
          <wp:inline distT="0" distB="0" distL="0" distR="0" wp14:anchorId="67D83D07" wp14:editId="6DAA29C1">
            <wp:extent cx="4209178" cy="3402419"/>
            <wp:effectExtent l="0" t="0" r="127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30" cy="341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4647" w14:textId="77777777" w:rsidR="00066685" w:rsidRPr="007C5F5A" w:rsidRDefault="007C5F5A">
      <w:pPr>
        <w:pStyle w:val="Ttulo1"/>
        <w:rPr>
          <w:rFonts w:ascii="Corbel" w:hAnsi="Corbel"/>
          <w:i/>
          <w:noProof/>
          <w:color w:val="1481AB"/>
          <w:lang w:val="es-ES"/>
        </w:rPr>
      </w:pPr>
      <w:r w:rsidRPr="007C5F5A">
        <w:rPr>
          <w:rFonts w:ascii="Corbel" w:hAnsi="Corbel"/>
          <w:i/>
          <w:noProof/>
          <w:color w:val="1481AB"/>
          <w:lang w:val="es-ES"/>
        </w:rPr>
        <w:t>Aigües encantades</w:t>
      </w:r>
    </w:p>
    <w:p w14:paraId="606AD90C" w14:textId="77777777" w:rsidR="007C5F5A" w:rsidRPr="007C5F5A" w:rsidRDefault="007C5F5A" w:rsidP="007C5F5A">
      <w:pPr>
        <w:rPr>
          <w:lang w:val="es-ES"/>
        </w:rPr>
      </w:pPr>
    </w:p>
    <w:p w14:paraId="7E159798" w14:textId="77777777" w:rsidR="007C5F5A" w:rsidRDefault="007C5F5A">
      <w:r>
        <w:t xml:space="preserve">El teatre en el Modernisme. </w:t>
      </w:r>
    </w:p>
    <w:p w14:paraId="1D659430" w14:textId="77777777" w:rsidR="007C5F5A" w:rsidRDefault="007C5F5A">
      <w:r>
        <w:t xml:space="preserve">El regeneracionisme vitalista. La influència d’Henrik Ibsen. </w:t>
      </w:r>
    </w:p>
    <w:p w14:paraId="5CF2B38D" w14:textId="77777777" w:rsidR="007C5F5A" w:rsidRDefault="007C5F5A">
      <w:r>
        <w:t>Aigües encantades com adap</w:t>
      </w:r>
      <w:r>
        <w:t>taci</w:t>
      </w:r>
      <w:r>
        <w:t>ó</w:t>
      </w:r>
      <w:r>
        <w:t xml:space="preserve"> </w:t>
      </w:r>
      <w:r w:rsidRPr="007C5F5A">
        <w:rPr>
          <w:i/>
        </w:rPr>
        <w:t>d’Un enemic del poble</w:t>
      </w:r>
      <w:r>
        <w:t xml:space="preserve"> d’Ibsen: </w:t>
      </w:r>
      <w:r>
        <w:t>p</w:t>
      </w:r>
      <w:r>
        <w:t xml:space="preserve">aral·lelismes. Estructura dramàtica. </w:t>
      </w:r>
    </w:p>
    <w:p w14:paraId="65DF1850" w14:textId="77777777" w:rsidR="007C5F5A" w:rsidRDefault="007C5F5A">
      <w:r>
        <w:t>E</w:t>
      </w:r>
      <w:r>
        <w:t xml:space="preserve">l </w:t>
      </w:r>
      <w:r>
        <w:t>p</w:t>
      </w:r>
      <w:r>
        <w:t>ers</w:t>
      </w:r>
      <w:r>
        <w:t>onatg</w:t>
      </w:r>
      <w:r>
        <w:t xml:space="preserve">e de </w:t>
      </w:r>
      <w:r>
        <w:t>Cecí</w:t>
      </w:r>
      <w:r>
        <w:t xml:space="preserve">lia. </w:t>
      </w:r>
      <w:r>
        <w:t>Co</w:t>
      </w:r>
      <w:r>
        <w:t>n</w:t>
      </w:r>
      <w:r>
        <w:t>flicte individual i conf</w:t>
      </w:r>
      <w:r>
        <w:t xml:space="preserve">licte col·lectiu; conflicte generacional i conflicte ideològic. Les forces immobilistes i reaccionàries i les forces de progrés. </w:t>
      </w:r>
    </w:p>
    <w:p w14:paraId="3AB4AB13" w14:textId="77777777" w:rsidR="007C5F5A" w:rsidRDefault="007C5F5A">
      <w:r>
        <w:t>Oposicions ideològiques: tradici</w:t>
      </w:r>
      <w:r>
        <w:t>ó</w:t>
      </w:r>
      <w:r>
        <w:t xml:space="preserve"> i modernitat, reli</w:t>
      </w:r>
      <w:r>
        <w:t xml:space="preserve">gió </w:t>
      </w:r>
      <w:r>
        <w:t>i ra</w:t>
      </w:r>
      <w:r>
        <w:t>ó</w:t>
      </w:r>
      <w:r>
        <w:t xml:space="preserve"> , obscurantisme i ciència, ignorància i coneixement, camp i ciutat, acci</w:t>
      </w:r>
      <w:r>
        <w:t>ó</w:t>
      </w:r>
      <w:r>
        <w:t xml:space="preserve"> i inacci</w:t>
      </w:r>
      <w:r>
        <w:t>ó</w:t>
      </w:r>
      <w:r>
        <w:t xml:space="preserve"> ,</w:t>
      </w:r>
      <w:r>
        <w:t xml:space="preserve"> vida i mort, fatalitat i transfo</w:t>
      </w:r>
      <w:r>
        <w:t>rmaci</w:t>
      </w:r>
      <w:r>
        <w:t>ó</w:t>
      </w:r>
      <w:r>
        <w:t xml:space="preserve"> . </w:t>
      </w:r>
    </w:p>
    <w:p w14:paraId="4013D4F7" w14:textId="77777777" w:rsidR="007C5F5A" w:rsidRDefault="007C5F5A">
      <w:r>
        <w:t>Vergés</w:t>
      </w:r>
      <w:r>
        <w:t xml:space="preserve"> i el </w:t>
      </w:r>
      <w:r>
        <w:t>Foraster: actituds dav</w:t>
      </w:r>
      <w:r>
        <w:t>ant la tradici</w:t>
      </w:r>
      <w:r>
        <w:t>ó</w:t>
      </w:r>
      <w:r>
        <w:t xml:space="preserve"> i la natura. </w:t>
      </w:r>
    </w:p>
    <w:p w14:paraId="53DDD222" w14:textId="77777777" w:rsidR="007C5F5A" w:rsidRDefault="007C5F5A">
      <w:r>
        <w:t xml:space="preserve">Vitalisme i regeneracionisme en Cecília i el Foraster. </w:t>
      </w:r>
    </w:p>
    <w:p w14:paraId="7FD34A59" w14:textId="23531357" w:rsidR="00066685" w:rsidRPr="00F26506" w:rsidRDefault="007C5F5A">
      <w:pPr>
        <w:rPr>
          <w:noProof/>
          <w:lang w:val="es-ES"/>
        </w:rPr>
      </w:pPr>
      <w:r>
        <w:t>Elements simbòlics (l’ai</w:t>
      </w:r>
      <w:r>
        <w:t>g</w:t>
      </w:r>
      <w:bookmarkStart w:id="0" w:name="_GoBack"/>
      <w:bookmarkEnd w:id="0"/>
      <w:r>
        <w:t>ua, l’</w:t>
      </w:r>
      <w:r>
        <w:t>ocell, la temp</w:t>
      </w:r>
      <w:r>
        <w:t>esta).</w:t>
      </w:r>
    </w:p>
    <w:sectPr w:rsidR="00066685" w:rsidRPr="00F2650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09BE" w14:textId="77777777" w:rsidR="00361E12" w:rsidRDefault="00361E12">
      <w:pPr>
        <w:spacing w:after="0"/>
      </w:pPr>
      <w:r>
        <w:separator/>
      </w:r>
    </w:p>
  </w:endnote>
  <w:endnote w:type="continuationSeparator" w:id="0">
    <w:p w14:paraId="269DD022" w14:textId="77777777" w:rsidR="00361E12" w:rsidRDefault="00361E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1160E" w14:textId="77777777" w:rsidR="00361E12" w:rsidRDefault="00361E12">
      <w:pPr>
        <w:spacing w:after="0"/>
      </w:pPr>
      <w:r>
        <w:separator/>
      </w:r>
    </w:p>
  </w:footnote>
  <w:footnote w:type="continuationSeparator" w:id="0">
    <w:p w14:paraId="76E9BAA5" w14:textId="77777777" w:rsidR="00361E12" w:rsidRDefault="00361E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5A"/>
    <w:rsid w:val="00066685"/>
    <w:rsid w:val="00361E12"/>
    <w:rsid w:val="00424C0A"/>
    <w:rsid w:val="007C5F5A"/>
    <w:rsid w:val="00F2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1952"/>
  <w15:docId w15:val="{CDE86C37-6274-48D0-8942-838381B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40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40" w:after="0"/>
      <w:jc w:val="center"/>
      <w:outlineLvl w:val="1"/>
    </w:pPr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 w:after="0"/>
      <w:jc w:val="center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0"/>
      <w:jc w:val="center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1481AB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i/>
      <w:iCs/>
      <w:color w:val="1481AB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/>
      <w:contextualSpacing/>
      <w:jc w:val="center"/>
    </w:pPr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D5672" w:themeColor="accent1" w:themeShade="80"/>
      <w:spacing w:val="-7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erenciasutil">
    <w:name w:val="Subtle Reference"/>
    <w:basedOn w:val="Fuentedeprrafopredeter"/>
    <w:uiPriority w:val="31"/>
    <w:qFormat/>
    <w:rPr>
      <w:smallCap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240" w:after="240" w:line="252" w:lineRule="auto"/>
      <w:ind w:left="864" w:right="864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100" w:beforeAutospacing="1" w:after="240"/>
      <w:ind w:left="864" w:right="864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Sinespaciado">
    <w:name w:val="No Spacing"/>
    <w:link w:val="SinespaciadoCar"/>
    <w:uiPriority w:val="1"/>
    <w:qFormat/>
    <w:pPr>
      <w:spacing w:after="0"/>
    </w:pPr>
  </w:style>
  <w:style w:type="character" w:styleId="Ttulodellibro">
    <w:name w:val="Book Title"/>
    <w:basedOn w:val="Fuentedeprrafopredeter"/>
    <w:uiPriority w:val="33"/>
    <w:qFormat/>
    <w:rPr>
      <w:b/>
      <w:bCs/>
      <w:smallCaps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04040" w:themeColor="text1" w:themeTint="BF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te\AppData\Roaming\Microsoft\Templates\Dise&#241;o%20de%20flujo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5CACD4-C9AE-4AFF-A430-14AD177FE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Diseño de flujo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Maite</dc:creator>
  <cp:keywords/>
  <cp:lastModifiedBy>Lluis Carol</cp:lastModifiedBy>
  <cp:revision>3</cp:revision>
  <dcterms:created xsi:type="dcterms:W3CDTF">2017-08-13T15:25:00Z</dcterms:created>
  <dcterms:modified xsi:type="dcterms:W3CDTF">2017-08-13T15:25:00Z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TC037500379991</vt:lpwstr>
  </property>
</Properties>
</file>