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before="88"/>
        <w:ind w:left="3178" w:right="3000" w:firstLine="3"/>
        <w:jc w:val="center"/>
        <w:rPr>
          <w:sz w:val="40"/>
        </w:rPr>
      </w:pPr>
      <w:r>
        <w:rPr>
          <w:sz w:val="40"/>
        </w:rPr>
        <w:t>PROCEDIMENT PROSG04.2 ADMINISTRAR LA XARXA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4321"/>
        <w:gridCol w:w="1277"/>
      </w:tblGrid>
      <w:tr>
        <w:trPr>
          <w:trHeight w:val="184" w:hRule="atLeast"/>
        </w:trPr>
        <w:tc>
          <w:tcPr>
            <w:tcW w:w="40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Administrar la xarxa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PROSG04.2-v2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de 4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559" w:footer="479" w:top="1760" w:bottom="660" w:left="4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3224"/>
        <w:gridCol w:w="3222"/>
      </w:tblGrid>
      <w:tr>
        <w:trPr>
          <w:trHeight w:val="251" w:hRule="atLeast"/>
        </w:trPr>
        <w:tc>
          <w:tcPr>
            <w:tcW w:w="3114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Elaborat</w:t>
            </w:r>
          </w:p>
        </w:tc>
        <w:tc>
          <w:tcPr>
            <w:tcW w:w="3224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Revisat</w:t>
            </w:r>
          </w:p>
        </w:tc>
        <w:tc>
          <w:tcPr>
            <w:tcW w:w="3222" w:type="dxa"/>
          </w:tcPr>
          <w:p>
            <w:pPr>
              <w:pStyle w:val="TableParagraph"/>
              <w:spacing w:line="232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Aprovat</w:t>
            </w:r>
          </w:p>
        </w:tc>
      </w:tr>
      <w:tr>
        <w:trPr>
          <w:trHeight w:val="253" w:hRule="atLeast"/>
        </w:trPr>
        <w:tc>
          <w:tcPr>
            <w:tcW w:w="311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Alfred Millet (C. Inf.)</w:t>
            </w:r>
          </w:p>
        </w:tc>
        <w:tc>
          <w:tcPr>
            <w:tcW w:w="32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Maite Martí (CQ)</w:t>
            </w:r>
          </w:p>
        </w:tc>
        <w:tc>
          <w:tcPr>
            <w:tcW w:w="3222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Jordi Baró (DIR)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828" w:firstLine="0"/>
      </w:pPr>
      <w:r>
        <w:rPr/>
        <w:t>Control de canvis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420"/>
        <w:gridCol w:w="2340"/>
        <w:gridCol w:w="2160"/>
      </w:tblGrid>
      <w:tr>
        <w:trPr>
          <w:trHeight w:val="282" w:hRule="atLeast"/>
        </w:trPr>
        <w:tc>
          <w:tcPr>
            <w:tcW w:w="1620" w:type="dxa"/>
          </w:tcPr>
          <w:p>
            <w:pPr>
              <w:pStyle w:val="TableParagraph"/>
              <w:spacing w:line="248" w:lineRule="exact"/>
              <w:ind w:left="89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Núm. Revisió</w:t>
            </w:r>
          </w:p>
        </w:tc>
        <w:tc>
          <w:tcPr>
            <w:tcW w:w="3420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Descripció de la modificació</w:t>
            </w:r>
          </w:p>
        </w:tc>
        <w:tc>
          <w:tcPr>
            <w:tcW w:w="2340" w:type="dxa"/>
          </w:tcPr>
          <w:p>
            <w:pPr>
              <w:pStyle w:val="TableParagraph"/>
              <w:spacing w:line="24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Autoria</w:t>
            </w:r>
          </w:p>
        </w:tc>
        <w:tc>
          <w:tcPr>
            <w:tcW w:w="2160" w:type="dxa"/>
          </w:tcPr>
          <w:p>
            <w:pPr>
              <w:pStyle w:val="TableParagraph"/>
              <w:spacing w:line="248" w:lineRule="exact"/>
              <w:ind w:left="91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 de la revisió</w:t>
            </w:r>
          </w:p>
        </w:tc>
      </w:tr>
      <w:tr>
        <w:trPr>
          <w:trHeight w:val="263" w:hRule="atLeast"/>
        </w:trPr>
        <w:tc>
          <w:tcPr>
            <w:tcW w:w="1620" w:type="dxa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42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Creació del document</w:t>
            </w:r>
          </w:p>
        </w:tc>
        <w:tc>
          <w:tcPr>
            <w:tcW w:w="2340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Alfred Millet (C. Inf.)</w:t>
            </w:r>
          </w:p>
        </w:tc>
        <w:tc>
          <w:tcPr>
            <w:tcW w:w="2160" w:type="dxa"/>
          </w:tcPr>
          <w:p>
            <w:pPr>
              <w:pStyle w:val="TableParagraph"/>
              <w:spacing w:line="244" w:lineRule="exact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15/06/2010</w:t>
            </w:r>
          </w:p>
        </w:tc>
      </w:tr>
      <w:tr>
        <w:trPr>
          <w:trHeight w:val="297" w:hRule="atLeast"/>
        </w:trPr>
        <w:tc>
          <w:tcPr>
            <w:tcW w:w="1620" w:type="dxa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2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Canvi nom Departament</w:t>
            </w:r>
          </w:p>
        </w:tc>
        <w:tc>
          <w:tcPr>
            <w:tcW w:w="2340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Roman Gutiérrez (CI)</w:t>
            </w:r>
          </w:p>
        </w:tc>
        <w:tc>
          <w:tcPr>
            <w:tcW w:w="2160" w:type="dxa"/>
          </w:tcPr>
          <w:p>
            <w:pPr>
              <w:pStyle w:val="TableParagraph"/>
              <w:spacing w:line="250" w:lineRule="exact"/>
              <w:ind w:left="91" w:right="77"/>
              <w:jc w:val="center"/>
              <w:rPr>
                <w:sz w:val="22"/>
              </w:rPr>
            </w:pPr>
            <w:r>
              <w:rPr>
                <w:sz w:val="22"/>
              </w:rPr>
              <w:t>17/05/2011</w:t>
            </w:r>
          </w:p>
        </w:tc>
      </w:tr>
      <w:tr>
        <w:trPr>
          <w:trHeight w:val="299" w:hRule="atLeast"/>
        </w:trPr>
        <w:tc>
          <w:tcPr>
            <w:tcW w:w="16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6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4321"/>
        <w:gridCol w:w="1277"/>
      </w:tblGrid>
      <w:tr>
        <w:trPr>
          <w:trHeight w:val="184" w:hRule="atLeast"/>
        </w:trPr>
        <w:tc>
          <w:tcPr>
            <w:tcW w:w="40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Administrar la xarxa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PROSG04.2-v2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de 4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559" w:footer="479" w:top="1760" w:bottom="840" w:left="420" w:right="480"/>
        </w:sectPr>
      </w:pP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94" w:after="0"/>
        <w:ind w:left="1073" w:right="0" w:hanging="245"/>
        <w:jc w:val="left"/>
        <w:rPr>
          <w:b/>
          <w:sz w:val="22"/>
        </w:rPr>
      </w:pPr>
      <w:r>
        <w:rPr>
          <w:b/>
          <w:sz w:val="22"/>
        </w:rPr>
        <w:t>Objecte</w:t>
      </w:r>
    </w:p>
    <w:p>
      <w:pPr>
        <w:pStyle w:val="BodyText"/>
        <w:spacing w:before="1"/>
        <w:ind w:left="828" w:right="648"/>
        <w:jc w:val="both"/>
      </w:pPr>
      <w:r>
        <w:rPr/>
        <w:t>Descriure l’operativa que empra l’Institut La Romànica de Barberà del Vallès per tal de mantenir i optimitzar el maquinari i programari de la xarxa d’ordinadors del centre. La seva finalitat última és donar suport a tots els processos que requereixen l’eina informàtica, així com facilitar la seva intercomunicació.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40" w:lineRule="auto" w:before="0" w:after="0"/>
        <w:ind w:left="1077" w:right="0" w:hanging="249"/>
        <w:jc w:val="left"/>
      </w:pPr>
      <w:r>
        <w:rPr/>
        <w:t>Abast</w:t>
      </w:r>
    </w:p>
    <w:p>
      <w:pPr>
        <w:pStyle w:val="BodyText"/>
        <w:spacing w:before="3"/>
        <w:ind w:left="828" w:right="650"/>
        <w:jc w:val="both"/>
      </w:pPr>
      <w:r>
        <w:rPr/>
        <w:t>Aquest procediment s’aplica a tot l’equipament informàtic del centre. Considerant que aquest  està interconnectat en xarxa, abasta també la seva gestió i utilització com a vehicle de comunicació del</w:t>
      </w:r>
      <w:r>
        <w:rPr>
          <w:spacing w:val="-1"/>
        </w:rPr>
        <w:t> </w:t>
      </w:r>
      <w:r>
        <w:rPr/>
        <w:t>centre.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5" w:right="0" w:hanging="247"/>
        <w:jc w:val="left"/>
      </w:pPr>
      <w:r>
        <w:rPr/>
        <w:t>Ubicació</w:t>
      </w:r>
    </w:p>
    <w:p>
      <w:pPr>
        <w:pStyle w:val="BodyText"/>
        <w:spacing w:before="3"/>
        <w:ind w:left="828"/>
      </w:pPr>
      <w:r>
        <w:rPr/>
        <w:t>El present procediment pertany al procés PS04 GESTIONAR ELS SISTEMES INFORMÀTICS.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5" w:right="0" w:hanging="247"/>
        <w:jc w:val="left"/>
      </w:pPr>
      <w:r>
        <w:rPr/>
        <w:t>Referències</w:t>
      </w:r>
    </w:p>
    <w:p>
      <w:pPr>
        <w:pStyle w:val="BodyText"/>
        <w:ind w:left="828" w:right="6774"/>
      </w:pPr>
      <w:r>
        <w:rPr/>
        <w:t>Projecte Educatiu de Centre, PEC. Reglament de Regim Interior, RRI.</w:t>
      </w:r>
    </w:p>
    <w:p>
      <w:pPr>
        <w:pStyle w:val="BodyText"/>
        <w:ind w:left="828"/>
      </w:pPr>
      <w:r>
        <w:rPr/>
        <w:t>Resolució d’inici de curs del Departament d’Educació.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1" w:after="0"/>
        <w:ind w:left="1075" w:right="0" w:hanging="247"/>
        <w:jc w:val="left"/>
      </w:pPr>
      <w:r>
        <w:rPr/>
        <w:t>Responsabilitats</w:t>
      </w:r>
    </w:p>
    <w:p>
      <w:pPr>
        <w:pStyle w:val="BodyText"/>
        <w:spacing w:before="1"/>
        <w:ind w:left="828" w:right="4695"/>
      </w:pPr>
      <w:r>
        <w:rPr/>
        <w:t>Propietari del procediment: Coordinador/a d’Informàtica. Propietari del procés: Coordinador/a d’Informàtica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ind w:left="828" w:firstLine="0"/>
      </w:pPr>
      <w:r>
        <w:rPr/>
        <w:t>El/la Coordinador/a d’Informàtica: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4" w:after="0"/>
        <w:ind w:left="828" w:right="647" w:firstLine="0"/>
        <w:jc w:val="left"/>
        <w:rPr>
          <w:sz w:val="22"/>
        </w:rPr>
      </w:pPr>
      <w:r>
        <w:rPr>
          <w:sz w:val="22"/>
        </w:rPr>
        <w:t>Fa el seguiment i busca la resolució dels problemes que puguin sorgir en els equipament informàtics del</w:t>
      </w:r>
      <w:r>
        <w:rPr>
          <w:spacing w:val="-3"/>
          <w:sz w:val="22"/>
        </w:rPr>
        <w:t> </w:t>
      </w:r>
      <w:r>
        <w:rPr>
          <w:sz w:val="22"/>
        </w:rPr>
        <w:t>Centre.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1" w:after="0"/>
        <w:ind w:left="828" w:right="652" w:firstLine="0"/>
        <w:jc w:val="left"/>
        <w:rPr>
          <w:sz w:val="22"/>
        </w:rPr>
      </w:pPr>
      <w:r>
        <w:rPr>
          <w:sz w:val="22"/>
        </w:rPr>
        <w:t>Assessora l’equip directiu i, si s’escau, els caps de Departament en l’adquisició del equipament</w:t>
      </w:r>
      <w:r>
        <w:rPr>
          <w:spacing w:val="0"/>
          <w:sz w:val="22"/>
        </w:rPr>
        <w:t> </w:t>
      </w:r>
      <w:r>
        <w:rPr>
          <w:sz w:val="22"/>
        </w:rPr>
        <w:t>informàtic.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52" w:lineRule="exact" w:before="0" w:after="0"/>
        <w:ind w:left="1073" w:right="0" w:hanging="245"/>
        <w:jc w:val="left"/>
        <w:rPr>
          <w:sz w:val="22"/>
        </w:rPr>
      </w:pPr>
      <w:r>
        <w:rPr>
          <w:sz w:val="22"/>
        </w:rPr>
        <w:t>Instal·la perifèrics</w:t>
      </w:r>
      <w:r>
        <w:rPr>
          <w:spacing w:val="-3"/>
          <w:sz w:val="22"/>
        </w:rPr>
        <w:t> </w:t>
      </w:r>
      <w:r>
        <w:rPr>
          <w:sz w:val="22"/>
        </w:rPr>
        <w:t>compartits.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252" w:lineRule="exact" w:before="2" w:after="0"/>
        <w:ind w:left="1087" w:right="0" w:hanging="259"/>
        <w:jc w:val="left"/>
        <w:rPr>
          <w:sz w:val="22"/>
        </w:rPr>
      </w:pPr>
      <w:r>
        <w:rPr>
          <w:sz w:val="22"/>
        </w:rPr>
        <w:t>Vetlla pel correcte funcionament de la xarxa i l’administració del</w:t>
      </w:r>
      <w:r>
        <w:rPr>
          <w:spacing w:val="-17"/>
          <w:sz w:val="22"/>
        </w:rPr>
        <w:t> </w:t>
      </w:r>
      <w:r>
        <w:rPr>
          <w:sz w:val="22"/>
        </w:rPr>
        <w:t>sistema.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0" w:after="0"/>
        <w:ind w:left="828" w:right="647" w:firstLine="0"/>
        <w:jc w:val="left"/>
        <w:rPr>
          <w:sz w:val="22"/>
        </w:rPr>
      </w:pPr>
      <w:r>
        <w:rPr>
          <w:sz w:val="22"/>
        </w:rPr>
        <w:t>Realitza de forma metòdica la salvaguarda de les dades emmagatzemades en el servidor del centre.</w:t>
      </w: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40" w:lineRule="auto" w:before="0" w:after="0"/>
        <w:ind w:left="828" w:right="647" w:firstLine="0"/>
        <w:jc w:val="left"/>
        <w:rPr>
          <w:sz w:val="22"/>
        </w:rPr>
      </w:pPr>
      <w:r>
        <w:rPr>
          <w:sz w:val="22"/>
        </w:rPr>
        <w:t>Administra la xarxa per tal de gestionar els drets del usuaris, la seguretat, el rendiment del servidor i l’òptima connexió de les estacions de</w:t>
      </w:r>
      <w:r>
        <w:rPr>
          <w:spacing w:val="-6"/>
          <w:sz w:val="22"/>
        </w:rPr>
        <w:t> </w:t>
      </w:r>
      <w:r>
        <w:rPr>
          <w:sz w:val="22"/>
        </w:rPr>
        <w:t>treball.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2" w:after="0"/>
        <w:ind w:left="828" w:right="647" w:firstLine="0"/>
        <w:jc w:val="left"/>
        <w:rPr>
          <w:sz w:val="22"/>
        </w:rPr>
      </w:pPr>
      <w:r>
        <w:rPr>
          <w:sz w:val="22"/>
        </w:rPr>
        <w:t>Correspon a l’administrador/a de la Xarxa de Departament supervisar el correcte funcionament dels servidors, els dispositius de comunicació i el sistema operatiu de</w:t>
      </w:r>
      <w:r>
        <w:rPr>
          <w:spacing w:val="-7"/>
          <w:sz w:val="22"/>
        </w:rPr>
        <w:t> </w:t>
      </w:r>
      <w:r>
        <w:rPr>
          <w:sz w:val="22"/>
        </w:rPr>
        <w:t>xarxa.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1" w:after="0"/>
        <w:ind w:left="828" w:right="647" w:firstLine="0"/>
        <w:jc w:val="left"/>
        <w:rPr>
          <w:sz w:val="22"/>
        </w:rPr>
      </w:pPr>
      <w:r>
        <w:rPr>
          <w:sz w:val="22"/>
        </w:rPr>
        <w:t>Supervisar les instal·lacions i equipaments de l’aula d’informàtica, així com instal·lar el programari necessari per impartit els continguts que els crèdits i assignatures</w:t>
      </w:r>
      <w:r>
        <w:rPr>
          <w:spacing w:val="-10"/>
          <w:sz w:val="22"/>
        </w:rPr>
        <w:t> </w:t>
      </w:r>
      <w:r>
        <w:rPr>
          <w:sz w:val="22"/>
        </w:rPr>
        <w:t>demandin.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828" w:firstLine="0"/>
      </w:pPr>
      <w:r>
        <w:rPr/>
        <w:t>Responsable de la web:</w:t>
      </w:r>
    </w:p>
    <w:p>
      <w:pPr>
        <w:pStyle w:val="BodyText"/>
        <w:spacing w:before="1"/>
        <w:ind w:left="828"/>
      </w:pPr>
      <w:r>
        <w:rPr/>
        <w:t>a) Correspon al responsable de la web mantenir la pàgina web de l’Escola i potenciar els espais d’intercanvi d’informació entre els membres de la comunitat educativa a través de la web.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4321"/>
        <w:gridCol w:w="1277"/>
      </w:tblGrid>
      <w:tr>
        <w:trPr>
          <w:trHeight w:val="184" w:hRule="atLeast"/>
        </w:trPr>
        <w:tc>
          <w:tcPr>
            <w:tcW w:w="40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Administrar la xarxa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PROSG04.2-v2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 de 4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559" w:footer="479" w:top="1760" w:bottom="840" w:left="420" w:right="480"/>
        </w:sect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178" w:after="0"/>
        <w:ind w:left="1075" w:right="0" w:hanging="247"/>
        <w:jc w:val="left"/>
      </w:pPr>
      <w:r>
        <w:rPr/>
        <w:pict>
          <v:shape style="position:absolute;margin-left:256.690002pt;margin-top:268.677887pt;width:6pt;height:54.55pt;mso-position-horizontal-relative:page;mso-position-vertical-relative:paragraph;z-index:-10720" coordorigin="5134,5374" coordsize="120,1091" path="m5184,6345l5134,6345,5194,6465,5239,6375,5188,6375,5184,6370,5184,6345xm5204,6345l5184,6345,5184,6370,5188,6375,5199,6375,5204,6370,5204,6345xm5254,6344l5204,6345,5204,6370,5199,6375,5239,6375,5254,6344xm5198,5374l5186,5374,5182,5378,5184,6345,5204,6345,5202,5384,5202,5378,5198,5374xe" filled="true" fillcolor="#000000" stroked="false">
            <v:path arrowok="t"/>
            <v:fill type="solid"/>
            <w10:wrap type="none"/>
          </v:shape>
        </w:pict>
      </w:r>
      <w:r>
        <w:rPr/>
        <w:t>Descripció del</w:t>
      </w:r>
      <w:r>
        <w:rPr>
          <w:spacing w:val="-4"/>
        </w:rPr>
        <w:t> </w:t>
      </w:r>
      <w:r>
        <w:rPr/>
        <w:t>procediment</w:t>
      </w:r>
    </w:p>
    <w:p>
      <w:pPr>
        <w:pStyle w:val="BodyText"/>
        <w:spacing w:before="7"/>
        <w:rPr>
          <w:b/>
          <w:sz w:val="19"/>
        </w:rPr>
      </w:pPr>
      <w:r>
        <w:rPr/>
        <w:pict>
          <v:group style="position:absolute;margin-left:196.225006pt;margin-top:13.281826pt;width:315.75pt;height:234.8pt;mso-position-horizontal-relative:page;mso-position-vertical-relative:paragraph;z-index:1144;mso-wrap-distance-left:0;mso-wrap-distance-right:0" coordorigin="3925,266" coordsize="6315,4696">
            <v:shape style="position:absolute;left:3932;top:273;width:2520;height:720" coordorigin="3932,273" coordsize="2520,720" path="m4022,273l3987,280,3958,300,3939,328,3932,363,3932,903,3939,938,3958,967,3987,986,4022,993,6362,993,6397,986,6426,967,6445,938,6452,903,6452,363,6445,328,6426,300,6397,280,6362,273,4022,273xe" filled="false" stroked="true" strokeweight=".75pt" strokecolor="#000000">
              <v:path arrowok="t"/>
              <v:stroke dashstyle="solid"/>
            </v:shape>
            <v:rect style="position:absolute;left:3932;top:1893;width:2521;height:1140" filled="false" stroked="true" strokeweight=".75pt" strokecolor="#000000">
              <v:stroke dashstyle="solid"/>
            </v:rect>
            <v:line style="position:absolute" from="3932,2432" to="6452,2434" stroked="true" strokeweight=".75pt" strokecolor="#000000">
              <v:stroke dashstyle="solid"/>
            </v:line>
            <v:shape style="position:absolute;left:5133;top:983;width:120;height:910" coordorigin="5134,983" coordsize="120,910" path="m5184,1773l5134,1773,5194,1893,5239,1803,5188,1803,5184,1799,5184,1773xm5204,1773l5184,1773,5184,1799,5188,1803,5199,1803,5204,1799,5204,1773xm5254,1773l5204,1773,5204,1799,5199,1803,5239,1803,5254,1773xm5197,983l5186,983,5182,988,5184,1773,5204,1773,5202,993,5202,988,5197,983xe" filled="true" fillcolor="#000000" stroked="false">
              <v:path arrowok="t"/>
              <v:fill type="solid"/>
            </v:shape>
            <v:shape style="position:absolute;left:5133;top:2963;width:120;height:910" coordorigin="5134,2963" coordsize="120,910" path="m5184,3753l5134,3753,5194,3873,5239,3783,5188,3783,5184,3779,5184,3753xm5204,3753l5184,3753,5184,3779,5188,3783,5199,3783,5204,3779,5204,3753xm5254,3753l5204,3753,5204,3779,5199,3783,5239,3783,5254,3753xm5197,2963l5186,2963,5182,2968,5184,3753,5204,3753,5202,2973,5202,2968,5197,2963xe" filled="true" fillcolor="#000000" stroked="false">
              <v:path arrowok="t"/>
              <v:fill type="solid"/>
            </v:shape>
            <v:shape style="position:absolute;left:7532;top:2073;width:2700;height:720" coordorigin="7532,2073" coordsize="2700,720" path="m7532,2746l7620,2755,7708,2762,7796,2769,7881,2776,7955,2781,8026,2785,8096,2788,8165,2793,8296,2792,8392,2790,8460,2788,8510,2785,8551,2784,8605,2780,8659,2776,8713,2771,8764,2767,8809,2761,8854,2756,8900,2749,8948,2742,8995,2737,9043,2732,9092,2726,9141,2719,9194,2713,9246,2707,9299,2700,9354,2694,9411,2689,9469,2683,9532,2677,9599,2672,9666,2668,9733,2663,9803,2658,9878,2654,9961,2654,10048,2652,10138,2651,10232,2651,10232,2073,7532,2073,7532,2746xe" filled="false" stroked="true" strokeweight=".75pt" strokecolor="#000000">
              <v:path arrowok="t"/>
              <v:stroke dashstyle="solid"/>
            </v:shape>
            <v:shape style="position:absolute;left:6442;top:2373;width:1090;height:120" coordorigin="6442,2374" coordsize="1090,120" path="m7412,2444l7412,2494,7512,2444,7438,2444,7412,2444xm7412,2424l7412,2444,7438,2444,7442,2440,7442,2429,7438,2424,7412,2424xm7412,2374l7412,2424,7432,2424,7438,2424,7442,2429,7442,2440,7438,2444,7512,2444,7532,2434,7412,2374xm6452,2422l6446,2422,6442,2427,6442,2438,6446,2442,7412,2444,7412,2424,6452,2422xe" filled="true" fillcolor="#000000" stroked="false">
              <v:path arrowok="t"/>
              <v:fill type="solid"/>
            </v:shape>
            <v:shape style="position:absolute;left:3939;top:280;width:2505;height:705" type="#_x0000_t202" filled="false" stroked="false">
              <v:textbox inset="0,0,0,0">
                <w:txbxContent>
                  <w:p>
                    <w:pPr>
                      <w:spacing w:line="237" w:lineRule="auto" w:before="96"/>
                      <w:ind w:left="693" w:right="270" w:hanging="39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USUARI DEL SISTEMA INFORMÀTIC</w:t>
                    </w:r>
                  </w:p>
                </w:txbxContent>
              </v:textbox>
              <w10:wrap type="none"/>
            </v:shape>
            <v:shape style="position:absolute;left:7539;top:2080;width:2685;height:636" type="#_x0000_t202" filled="false" stroked="false">
              <v:textbox inset="0,0,0,0">
                <w:txbxContent>
                  <w:p>
                    <w:pPr>
                      <w:spacing w:line="244" w:lineRule="auto" w:before="69"/>
                      <w:ind w:left="146" w:right="64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Correu electrónic adreçat a Coordinador/a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informàtic</w:t>
                    </w:r>
                  </w:p>
                </w:txbxContent>
              </v:textbox>
              <w10:wrap type="none"/>
            </v:shape>
            <v:shape style="position:absolute;left:3932;top:3873;width:2520;height:1081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405" w:right="40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COORDINADOR/A INFORMÀTICA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405" w:right="40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Avaluació de la petició</w:t>
                    </w:r>
                  </w:p>
                </w:txbxContent>
              </v:textbox>
              <v:stroke dashstyle="solid"/>
              <w10:wrap type="none"/>
            </v:shape>
            <v:shape style="position:absolute;left:3932;top:1893;width:2521;height:54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755" w:right="394" w:hanging="35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USUARI DEL SISTEMA INFORMÀTIC</w:t>
                    </w:r>
                  </w:p>
                </w:txbxContent>
              </v:textbox>
              <v:stroke dashstyle="solid"/>
              <w10:wrap type="none"/>
            </v:shape>
            <v:shape style="position:absolute;left:3932;top:2433;width:2521;height:600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81"/>
                      <w:ind w:left="422" w:right="415" w:firstLine="369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Comunicació d’incidència informàtica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shape style="position:absolute;margin-left:196.600006pt;margin-top:17.60293pt;width:126pt;height:54pt;mso-position-horizontal-relative:page;mso-position-vertical-relative:paragraph;z-index:11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405" w:right="402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COORDINADOR/A INFORMÀTICA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sz w:val="16"/>
                    </w:rPr>
                  </w:pPr>
                </w:p>
                <w:p>
                  <w:pPr>
                    <w:spacing w:before="0"/>
                    <w:ind w:left="405" w:right="402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Acusament de recepció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  <w:r>
        <w:rPr/>
        <w:pict>
          <v:group style="position:absolute;margin-left:196.225006pt;margin-top:12.279882pt;width:315.75pt;height:45.75pt;mso-position-horizontal-relative:page;mso-position-vertical-relative:paragraph;z-index:1240;mso-wrap-distance-left:0;mso-wrap-distance-right:0" coordorigin="3925,246" coordsize="6315,915">
            <v:shape style="position:absolute;left:7532;top:434;width:2700;height:719" coordorigin="7532,434" coordsize="2700,719" path="m7532,1105l7620,1115,7708,1122,7796,1129,7881,1136,7955,1141,8026,1144,8096,1148,8165,1153,8296,1152,8392,1150,8460,1148,8510,1145,8551,1143,8605,1140,8659,1136,8713,1131,8764,1126,8809,1121,8854,1116,8900,1109,8948,1102,8995,1097,9043,1092,9092,1086,9141,1079,9194,1073,9246,1067,9299,1060,9354,1054,9411,1049,9469,1043,9532,1037,9599,1032,9666,1028,9733,1023,9803,1018,9878,1014,9961,1014,10048,1013,10138,1011,10232,1011,10232,434,7532,434,7532,1105xe" filled="false" stroked="true" strokeweight=".75pt" strokecolor="#000000">
              <v:path arrowok="t"/>
              <v:stroke dashstyle="solid"/>
            </v:shape>
            <v:shape style="position:absolute;left:6442;top:733;width:1090;height:120" coordorigin="6442,734" coordsize="1090,120" path="m7412,804l7412,854,7512,804,7412,804xm7412,784l7412,804,7438,804,7442,799,7442,788,7438,784,7412,784xm7412,734l7412,784,7432,784,7438,784,7442,788,7442,799,7438,804,7512,804,7532,794,7412,734xm6452,783l6446,783,6442,787,6442,799,6446,803,7412,804,7412,784,6452,783xe" filled="true" fillcolor="#000000" stroked="false">
              <v:path arrowok="t"/>
              <v:fill type="solid"/>
            </v:shape>
            <v:shape style="position:absolute;left:6442;top:426;width:3798;height:734" type="#_x0000_t202" filled="false" stroked="false">
              <v:textbox inset="0,0,0,0">
                <w:txbxContent>
                  <w:p>
                    <w:pPr>
                      <w:spacing w:before="84"/>
                      <w:ind w:left="12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Registre d’incidències</w:t>
                    </w:r>
                  </w:p>
                </w:txbxContent>
              </v:textbox>
              <w10:wrap type="none"/>
            </v:shape>
            <v:shape style="position:absolute;left:3932;top:253;width:2521;height:899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655" w:right="65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MANTENIMENT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655" w:right="64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Intervenció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146" w:after="0"/>
        <w:ind w:left="1075" w:right="0" w:hanging="247"/>
        <w:jc w:val="left"/>
      </w:pPr>
      <w:r>
        <w:rPr/>
        <w:pict>
          <v:group style="position:absolute;margin-left:196.225006pt;margin-top:-140.352127pt;width:126.75pt;height:108.9pt;mso-position-horizontal-relative:page;mso-position-vertical-relative:paragraph;z-index:-10744" coordorigin="3925,-2807" coordsize="2535,2178">
            <v:shape style="position:absolute;left:3932;top:-1178;width:2520;height:540" coordorigin="3932,-1177" coordsize="2520,540" path="m4000,-1177l3973,-1172,3952,-1157,3937,-1136,3932,-1110,3932,-705,3937,-678,3952,-657,3973,-642,4000,-637,6385,-637,6411,-642,6432,-657,6447,-678,6452,-705,6452,-1110,6447,-1136,6432,-1157,6411,-1172,6385,-1177,4000,-1177xe" filled="false" stroked="true" strokeweight=".75pt" strokecolor="#000000">
              <v:path arrowok="t"/>
              <v:stroke dashstyle="solid"/>
            </v:shape>
            <v:shape style="position:absolute;left:5132;top:-2808;width:120;height:1630" coordorigin="5132,-2807" coordsize="120,1630" path="m5182,-1297l5132,-1297,5192,-1177,5237,-1267,5186,-1267,5182,-1271,5182,-1297xm5198,-2807l5186,-2807,5182,-2803,5182,-1271,5186,-1267,5198,-1267,5202,-1271,5202,-2803,5198,-2807xm5252,-1297l5202,-1297,5202,-1271,5198,-1267,5237,-1267,5252,-1297xe" filled="true" fillcolor="#000000" stroked="false">
              <v:path arrowok="t"/>
              <v:fill type="solid"/>
            </v:shape>
            <v:shape style="position:absolute;left:3924;top:-2808;width:2535;height:217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9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INCIDÈNCIA SOLUCIONADA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6.600006pt;margin-top:-257.352142pt;width:6pt;height:72.5pt;mso-position-horizontal-relative:page;mso-position-vertical-relative:paragraph;z-index:-10696" coordorigin="5132,-5147" coordsize="120,1450" path="m5182,-3817l5132,-3817,5192,-3697,5237,-3787,5186,-3787,5182,-3791,5182,-3817xm5198,-5147l5186,-5147,5182,-5143,5182,-3791,5186,-3787,5198,-3787,5202,-3791,5202,-5143,5198,-5147xm5252,-3817l5202,-3817,5202,-3791,5198,-3787,5237,-3787,5252,-3817xe" filled="true" fillcolor="#000000" stroked="false">
            <v:path arrowok="t"/>
            <v:fill type="solid"/>
            <w10:wrap type="none"/>
          </v:shape>
        </w:pict>
      </w:r>
      <w:r>
        <w:rPr/>
        <w:t>Registres de</w:t>
      </w:r>
      <w:r>
        <w:rPr>
          <w:spacing w:val="-2"/>
        </w:rPr>
        <w:t> </w:t>
      </w:r>
      <w:r>
        <w:rPr/>
        <w:t>qualitat</w:t>
      </w:r>
    </w:p>
    <w:p>
      <w:pPr>
        <w:pStyle w:val="BodyText"/>
        <w:spacing w:before="3"/>
        <w:ind w:left="828"/>
      </w:pPr>
      <w:r>
        <w:rPr/>
        <w:t>Registre d'incidències en els equips informàtics PROSG04.2/R01.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4321"/>
        <w:gridCol w:w="1277"/>
      </w:tblGrid>
      <w:tr>
        <w:trPr>
          <w:trHeight w:val="184" w:hRule="atLeast"/>
        </w:trPr>
        <w:tc>
          <w:tcPr>
            <w:tcW w:w="40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Administrar la xarxa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PROSG04.2-v2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de 4</w:t>
            </w:r>
          </w:p>
        </w:tc>
      </w:tr>
    </w:tbl>
    <w:sectPr>
      <w:pgSz w:w="11910" w:h="16840"/>
      <w:pgMar w:header="559" w:footer="479" w:top="1760" w:bottom="660" w:left="4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189.220001pt;margin-top:794.137573pt;width:200.75pt;height:11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Aquest document pot quedar obsolet un cop imprès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4447">
          <wp:simplePos x="0" y="0"/>
          <wp:positionH relativeFrom="page">
            <wp:posOffset>6733540</wp:posOffset>
          </wp:positionH>
          <wp:positionV relativeFrom="page">
            <wp:posOffset>774064</wp:posOffset>
          </wp:positionV>
          <wp:extent cx="457200" cy="340995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4471">
          <wp:simplePos x="0" y="0"/>
          <wp:positionH relativeFrom="page">
            <wp:posOffset>335279</wp:posOffset>
          </wp:positionH>
          <wp:positionV relativeFrom="page">
            <wp:posOffset>774699</wp:posOffset>
          </wp:positionV>
          <wp:extent cx="301625" cy="346709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1625" cy="346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823997pt;margin-top:26.925764pt;width:144.6pt;height:38.85pt;mso-position-horizontal-relative:page;mso-position-vertical-relative:page;z-index:-10960" type="#_x0000_t202" filled="false" stroked="false">
          <v:textbox inset="0,0,0,0">
            <w:txbxContent>
              <w:p>
                <w:pPr>
                  <w:spacing w:line="232" w:lineRule="auto" w:before="21"/>
                  <w:ind w:left="20" w:right="2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Generalitat de Catalunya Departament d’Ensenyament </w:t>
                </w:r>
                <w:r>
                  <w:rPr>
                    <w:b/>
                    <w:sz w:val="22"/>
                  </w:rPr>
                  <w:t>Institut LA ROMÀNICA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405.630005pt;margin-top:27.525764pt;width:111.6pt;height:26.95pt;mso-position-horizontal-relative:page;mso-position-vertical-relative:page;z-index:-10936" type="#_x0000_t202" filled="false" stroked="false">
          <v:textbox inset="0,0,0,0">
            <w:txbxContent>
              <w:p>
                <w:pPr>
                  <w:pStyle w:val="BodyText"/>
                  <w:spacing w:line="252" w:lineRule="exact" w:before="13"/>
                  <w:ind w:left="862"/>
                </w:pPr>
                <w:r>
                  <w:rPr/>
                  <w:t>Unió Europea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Fons Social Europeu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828" w:hanging="299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38" w:hanging="2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7" w:hanging="2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5" w:hanging="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4" w:hanging="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1" w:hanging="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0" w:hanging="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9" w:hanging="29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3" w:hanging="246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72" w:hanging="2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5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7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3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5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8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1" w:hanging="24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75" w:hanging="247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2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jordi&amp;jana</dc:creator>
  <dc:title>Coses a fer:</dc:title>
  <dcterms:created xsi:type="dcterms:W3CDTF">2018-02-20T15:28:07Z</dcterms:created>
  <dcterms:modified xsi:type="dcterms:W3CDTF">2018-02-20T15:28:07Z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2018-02-20T00:00:00Z</vt:filetime>
  </property>
</Properties>
</file>