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5F425A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PROCEDIMENT</w:t>
      </w:r>
    </w:p>
    <w:p w:rsidR="00920CBA" w:rsidRDefault="005F425A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SEC-01-P4</w:t>
      </w:r>
    </w:p>
    <w:p w:rsidR="00920CBA" w:rsidRDefault="005F425A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MATRICULAR</w:t>
      </w: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tbl>
      <w:tblPr>
        <w:tblStyle w:val="a"/>
        <w:tblW w:w="95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3222"/>
        <w:gridCol w:w="3222"/>
      </w:tblGrid>
      <w:tr w:rsidR="00920CBA">
        <w:tc>
          <w:tcPr>
            <w:tcW w:w="3113" w:type="dxa"/>
          </w:tcPr>
          <w:p w:rsidR="00920CBA" w:rsidRDefault="005F425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Elaborat</w:t>
            </w:r>
          </w:p>
        </w:tc>
        <w:tc>
          <w:tcPr>
            <w:tcW w:w="3222" w:type="dxa"/>
          </w:tcPr>
          <w:p w:rsidR="00920CBA" w:rsidRDefault="005F425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Revisat</w:t>
            </w:r>
          </w:p>
        </w:tc>
        <w:tc>
          <w:tcPr>
            <w:tcW w:w="3222" w:type="dxa"/>
          </w:tcPr>
          <w:p w:rsidR="00920CBA" w:rsidRDefault="005F425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Aprovat</w:t>
            </w:r>
          </w:p>
        </w:tc>
      </w:tr>
      <w:tr w:rsidR="00920CBA">
        <w:tc>
          <w:tcPr>
            <w:tcW w:w="3113" w:type="dxa"/>
          </w:tcPr>
          <w:p w:rsidR="00920CBA" w:rsidRDefault="005F425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Jaume Castel (SEC)</w:t>
            </w:r>
          </w:p>
        </w:tc>
        <w:tc>
          <w:tcPr>
            <w:tcW w:w="3222" w:type="dxa"/>
          </w:tcPr>
          <w:p w:rsidR="00920CBA" w:rsidRDefault="005F425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Maite Martí (CQ)</w:t>
            </w:r>
          </w:p>
        </w:tc>
        <w:tc>
          <w:tcPr>
            <w:tcW w:w="3222" w:type="dxa"/>
          </w:tcPr>
          <w:p w:rsidR="00920CBA" w:rsidRDefault="005F425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Jordi Baró (DIR)</w:t>
            </w:r>
          </w:p>
        </w:tc>
      </w:tr>
    </w:tbl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rPr>
          <w:rFonts w:ascii="Arial" w:eastAsia="Arial" w:hAnsi="Arial" w:cs="Arial"/>
          <w:sz w:val="22"/>
          <w:szCs w:val="22"/>
        </w:rPr>
      </w:pP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Control de canvis</w:t>
      </w: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420"/>
        <w:gridCol w:w="2340"/>
        <w:gridCol w:w="2160"/>
      </w:tblGrid>
      <w:tr w:rsidR="00920CBA">
        <w:trPr>
          <w:trHeight w:val="280"/>
        </w:trPr>
        <w:tc>
          <w:tcPr>
            <w:tcW w:w="1620" w:type="dxa"/>
          </w:tcPr>
          <w:p w:rsidR="00920CBA" w:rsidRDefault="005F425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Núm. Revisió</w:t>
            </w:r>
          </w:p>
        </w:tc>
        <w:tc>
          <w:tcPr>
            <w:tcW w:w="3420" w:type="dxa"/>
          </w:tcPr>
          <w:p w:rsidR="00920CBA" w:rsidRDefault="005F425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 de la modificació</w:t>
            </w:r>
          </w:p>
        </w:tc>
        <w:tc>
          <w:tcPr>
            <w:tcW w:w="2340" w:type="dxa"/>
          </w:tcPr>
          <w:p w:rsidR="00920CBA" w:rsidRDefault="005F425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Autoria</w:t>
            </w:r>
          </w:p>
        </w:tc>
        <w:tc>
          <w:tcPr>
            <w:tcW w:w="2160" w:type="dxa"/>
          </w:tcPr>
          <w:p w:rsidR="00920CBA" w:rsidRDefault="005F425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 de la revisió</w:t>
            </w:r>
          </w:p>
        </w:tc>
      </w:tr>
      <w:tr w:rsidR="00920CBA">
        <w:trPr>
          <w:trHeight w:val="260"/>
        </w:trPr>
        <w:tc>
          <w:tcPr>
            <w:tcW w:w="1620" w:type="dxa"/>
          </w:tcPr>
          <w:p w:rsidR="00920CBA" w:rsidRDefault="005F42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3420" w:type="dxa"/>
          </w:tcPr>
          <w:p w:rsidR="00920CBA" w:rsidRDefault="005F425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Creació del document</w:t>
            </w:r>
          </w:p>
        </w:tc>
        <w:tc>
          <w:tcPr>
            <w:tcW w:w="2340" w:type="dxa"/>
          </w:tcPr>
          <w:p w:rsidR="00920CBA" w:rsidRDefault="005F425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Jaume Castel (SEC)</w:t>
            </w:r>
          </w:p>
        </w:tc>
        <w:tc>
          <w:tcPr>
            <w:tcW w:w="2160" w:type="dxa"/>
          </w:tcPr>
          <w:p w:rsidR="00920CBA" w:rsidRDefault="005F42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19/02/2010</w:t>
            </w:r>
          </w:p>
        </w:tc>
      </w:tr>
      <w:tr w:rsidR="00920CBA">
        <w:trPr>
          <w:trHeight w:val="280"/>
        </w:trPr>
        <w:tc>
          <w:tcPr>
            <w:tcW w:w="1620" w:type="dxa"/>
          </w:tcPr>
          <w:p w:rsidR="00920CBA" w:rsidRDefault="005F42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420" w:type="dxa"/>
          </w:tcPr>
          <w:p w:rsidR="00920CBA" w:rsidRDefault="005F425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Canvi nom Departament</w:t>
            </w:r>
          </w:p>
        </w:tc>
        <w:tc>
          <w:tcPr>
            <w:tcW w:w="2340" w:type="dxa"/>
          </w:tcPr>
          <w:p w:rsidR="00920CBA" w:rsidRDefault="005F425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Jaume Castel (SEC)</w:t>
            </w:r>
          </w:p>
        </w:tc>
        <w:tc>
          <w:tcPr>
            <w:tcW w:w="2160" w:type="dxa"/>
          </w:tcPr>
          <w:p w:rsidR="00920CBA" w:rsidRDefault="005F42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17/05/2011</w:t>
            </w:r>
          </w:p>
        </w:tc>
      </w:tr>
      <w:tr w:rsidR="00920CBA">
        <w:trPr>
          <w:trHeight w:val="280"/>
        </w:trPr>
        <w:tc>
          <w:tcPr>
            <w:tcW w:w="1620" w:type="dxa"/>
          </w:tcPr>
          <w:p w:rsidR="00920CBA" w:rsidRDefault="005F42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920CBA" w:rsidRDefault="005F425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Canvi de codificació</w:t>
            </w:r>
          </w:p>
        </w:tc>
        <w:tc>
          <w:tcPr>
            <w:tcW w:w="2340" w:type="dxa"/>
          </w:tcPr>
          <w:p w:rsidR="00920CBA" w:rsidRDefault="005F425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Esther Berenguer (CQ)</w:t>
            </w:r>
          </w:p>
        </w:tc>
        <w:tc>
          <w:tcPr>
            <w:tcW w:w="2160" w:type="dxa"/>
          </w:tcPr>
          <w:p w:rsidR="00920CBA" w:rsidRDefault="005F42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16/03/2016</w:t>
            </w:r>
          </w:p>
        </w:tc>
      </w:tr>
      <w:tr w:rsidR="00920CBA">
        <w:trPr>
          <w:trHeight w:val="280"/>
        </w:trPr>
        <w:tc>
          <w:tcPr>
            <w:tcW w:w="1620" w:type="dxa"/>
          </w:tcPr>
          <w:p w:rsidR="00920CBA" w:rsidRDefault="00920CB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920CBA" w:rsidRDefault="00920CB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920CBA" w:rsidRDefault="00920CB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920CBA" w:rsidRDefault="00920CB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1. Objecte</w:t>
      </w: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Descriure l’operativa que empra l’Institut La Romànica de Barberà del Vallès per tal de fer la matriculació de l’alumnat als diferents ensenyaments reglats.</w:t>
      </w: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 Abast</w:t>
      </w: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Aquest procediment és d’aplicació al procés de matriculació dels ensenyaments reglats que</w:t>
      </w:r>
      <w:r>
        <w:rPr>
          <w:rFonts w:ascii="Arial" w:eastAsia="Arial" w:hAnsi="Arial" w:cs="Arial"/>
          <w:sz w:val="22"/>
          <w:szCs w:val="22"/>
        </w:rPr>
        <w:t xml:space="preserve"> s’imparteixen al centre.</w:t>
      </w: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 de garantir el compliment de la normativa de matriculació, desenvolupada per la Resolució de Preinscripció i matriculació que dicta, cada any, el Departament d’Educació.</w:t>
      </w: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 Ubicació</w:t>
      </w: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Aquest procediment forma part del procés SEC-01, “INFORMACIÓ I ADMISSIÓ DE L’ALUMNAT”.</w:t>
      </w: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 Referències</w:t>
      </w: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Resolució d’aprovació de les normes de preinscripió i matrícula d’alumnat als centres docents sufragats amb fons públics del Departament d’Educació.</w:t>
      </w: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Reso</w:t>
      </w:r>
      <w:r>
        <w:rPr>
          <w:rFonts w:ascii="Arial" w:eastAsia="Arial" w:hAnsi="Arial" w:cs="Arial"/>
          <w:sz w:val="22"/>
          <w:szCs w:val="22"/>
        </w:rPr>
        <w:t>lució que dóna instruccions per a l’organització i el funcionament dels centres docents públics d’educació secundaria de Catalunya.</w:t>
      </w: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Programació General Anual de Centre, PGAC.</w:t>
      </w: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 Responsabilitats</w:t>
      </w: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propietat del procediment és responsabilitat del Secretar</w:t>
      </w:r>
      <w:r>
        <w:rPr>
          <w:rFonts w:ascii="Arial" w:eastAsia="Arial" w:hAnsi="Arial" w:cs="Arial"/>
          <w:sz w:val="22"/>
          <w:szCs w:val="22"/>
        </w:rPr>
        <w:t>i/de la Secretària.</w:t>
      </w: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 Descripció del procediment</w:t>
      </w: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Aquest procés respon a la necessitat d’establir el marc operatiu de matriculació de l’alumnat assignat a cada ensenyaments, d’acord amb la normativa del Departament d’Educació. </w:t>
      </w: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L’estructura del procés, d</w:t>
      </w:r>
      <w:r>
        <w:rPr>
          <w:rFonts w:ascii="Arial" w:eastAsia="Arial" w:hAnsi="Arial" w:cs="Arial"/>
          <w:sz w:val="22"/>
          <w:szCs w:val="22"/>
        </w:rPr>
        <w:t>oncs, té com a directriu la Resolució esmentada a l’apartat 4 d’aquest document i, es desenvolupa de la següent forma:</w:t>
      </w: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5F425A">
      <w:pPr>
        <w:ind w:left="360" w:hanging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Un cop comprovat que ha estat admès, l’alumnat ha de recollir a la consergeria del centre, un full d’instruccions per formalitzar la </w:t>
      </w:r>
      <w:r>
        <w:rPr>
          <w:rFonts w:ascii="Arial" w:eastAsia="Arial" w:hAnsi="Arial" w:cs="Arial"/>
          <w:sz w:val="22"/>
          <w:szCs w:val="22"/>
        </w:rPr>
        <w:t>matrícula i dia i hora.</w:t>
      </w:r>
    </w:p>
    <w:p w:rsidR="00920CBA" w:rsidRDefault="005F425A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L’alumnat presenta a la secretaria del centre, en els dies i hores establerts, els documents necessaris que acreditin la seva identitat i el dret a cursar els estudis que li han estat assignats.</w:t>
      </w:r>
    </w:p>
    <w:p w:rsidR="00920CBA" w:rsidRDefault="005F425A">
      <w:pPr>
        <w:ind w:left="360" w:hanging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El personal d’oficines recull l’es</w:t>
      </w:r>
      <w:r>
        <w:rPr>
          <w:rFonts w:ascii="Arial" w:eastAsia="Arial" w:hAnsi="Arial" w:cs="Arial"/>
          <w:sz w:val="22"/>
          <w:szCs w:val="22"/>
        </w:rPr>
        <w:t>mentada documentació, comprova que l’alumne està assignat a l’ensenyament que demana al full de matrícula, examina la documentació presentada i, si es compleixen els requisits, fa la matriculació al sistema informàtic que en aquell moment sigui vigent.</w:t>
      </w:r>
    </w:p>
    <w:p w:rsidR="00920CBA" w:rsidRDefault="005F425A">
      <w:pPr>
        <w:ind w:left="360" w:hanging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</w:t>
      </w:r>
      <w:r>
        <w:rPr>
          <w:rFonts w:ascii="Arial" w:eastAsia="Arial" w:hAnsi="Arial" w:cs="Arial"/>
          <w:sz w:val="22"/>
          <w:szCs w:val="22"/>
        </w:rPr>
        <w:t>A l’alumnat se li dóna un resguard en què figuren les seves dades d’identificació, l’adreça, l’ensenyament i les matèries o curs del qual resta matriculat/da.</w:t>
      </w:r>
    </w:p>
    <w:p w:rsidR="00920CBA" w:rsidRDefault="005F425A">
      <w:pPr>
        <w:ind w:left="360" w:hanging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Si la documentació aportada és incompleta o incorrecta, se li fa saber, i al mateix resguard l</w:t>
      </w:r>
      <w:r>
        <w:rPr>
          <w:rFonts w:ascii="Arial" w:eastAsia="Arial" w:hAnsi="Arial" w:cs="Arial"/>
          <w:sz w:val="22"/>
          <w:szCs w:val="22"/>
        </w:rPr>
        <w:t>liurat i al resguard que queda al seu expedient, es consigna l’anotació de la documentació que ha d’aportar al centre.</w:t>
      </w:r>
    </w:p>
    <w:p w:rsidR="00920CBA" w:rsidRDefault="005F425A">
      <w:pPr>
        <w:ind w:left="360" w:hanging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 Un cop acabat el període de matriculació, si resten places vacants a Batxillerat i a CF, es crida, segons l’ordre de baremació de la p</w:t>
      </w:r>
      <w:r>
        <w:rPr>
          <w:rFonts w:ascii="Arial" w:eastAsia="Arial" w:hAnsi="Arial" w:cs="Arial"/>
          <w:sz w:val="22"/>
          <w:szCs w:val="22"/>
        </w:rPr>
        <w:t>reinscripció i la llista d’espera de sol·licituds fora de termini, als/a les sol·licitants que no hagin obtingut plaça, i es continua la matriculació fins que els grups siguin complets.</w:t>
      </w:r>
    </w:p>
    <w:p w:rsidR="00920CBA" w:rsidRDefault="005F425A">
      <w:pPr>
        <w:ind w:left="360" w:hanging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 A l’alumnat amb matrícula condicionada, que no aporti la documentac</w:t>
      </w:r>
      <w:r>
        <w:rPr>
          <w:rFonts w:ascii="Arial" w:eastAsia="Arial" w:hAnsi="Arial" w:cs="Arial"/>
          <w:sz w:val="22"/>
          <w:szCs w:val="22"/>
        </w:rPr>
        <w:t>ió que se’ls ha demanat en el termini establert, se’ls anul·larà la matrícula.</w:t>
      </w: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7. Registres de qualitat</w:t>
      </w: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Full de dades d’alumnat, PROCG01.4/R01.</w:t>
      </w: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Full d’autorització d’imatge, PROCG01.4/R02.</w:t>
      </w: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Full de dades de salut de l’alumnat, PROCG01.4/R03.</w:t>
      </w: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Full d’autorització de sortides, PROCG01.4- PROSG08.2/R04.</w:t>
      </w:r>
    </w:p>
    <w:p w:rsidR="00920CBA" w:rsidRDefault="00920CBA">
      <w:pPr>
        <w:jc w:val="both"/>
        <w:rPr>
          <w:rFonts w:ascii="Arial" w:eastAsia="Arial" w:hAnsi="Arial" w:cs="Arial"/>
          <w:sz w:val="22"/>
          <w:szCs w:val="22"/>
        </w:rPr>
      </w:pP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8. Annexos</w:t>
      </w: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Annex 1: Full d’instruccions.</w:t>
      </w:r>
    </w:p>
    <w:p w:rsidR="00920CBA" w:rsidRDefault="005F42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Annex 2: Informació amb dia i hora de matrícula.</w:t>
      </w:r>
    </w:p>
    <w:p w:rsidR="00920CBA" w:rsidRDefault="00920CBA">
      <w:pPr>
        <w:tabs>
          <w:tab w:val="left" w:pos="1530"/>
        </w:tabs>
        <w:rPr>
          <w:rFonts w:ascii="Arial" w:eastAsia="Arial" w:hAnsi="Arial" w:cs="Arial"/>
          <w:sz w:val="22"/>
          <w:szCs w:val="22"/>
        </w:rPr>
      </w:pPr>
    </w:p>
    <w:sectPr w:rsidR="00920CBA">
      <w:headerReference w:type="default" r:id="rId7"/>
      <w:footerReference w:type="even" r:id="rId8"/>
      <w:footerReference w:type="default" r:id="rId9"/>
      <w:pgSz w:w="11906" w:h="16838"/>
      <w:pgMar w:top="1134" w:right="1134" w:bottom="1134" w:left="124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5A" w:rsidRDefault="005F425A">
      <w:r>
        <w:separator/>
      </w:r>
    </w:p>
  </w:endnote>
  <w:endnote w:type="continuationSeparator" w:id="0">
    <w:p w:rsidR="005F425A" w:rsidRDefault="005F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A" w:rsidRDefault="005F425A">
    <w:pP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end"/>
    </w:r>
  </w:p>
  <w:p w:rsidR="00920CBA" w:rsidRDefault="00920CBA">
    <w:pPr>
      <w:tabs>
        <w:tab w:val="center" w:pos="4252"/>
        <w:tab w:val="right" w:pos="8504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A" w:rsidRDefault="00920CBA">
    <w:pPr>
      <w:widowControl w:val="0"/>
      <w:spacing w:line="276" w:lineRule="auto"/>
      <w:rPr>
        <w:rFonts w:ascii="Arial" w:eastAsia="Arial" w:hAnsi="Arial" w:cs="Arial"/>
        <w:sz w:val="16"/>
        <w:szCs w:val="16"/>
      </w:rPr>
    </w:pPr>
  </w:p>
  <w:tbl>
    <w:tblPr>
      <w:tblStyle w:val="a2"/>
      <w:tblW w:w="9665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42"/>
      <w:gridCol w:w="7146"/>
      <w:gridCol w:w="1277"/>
    </w:tblGrid>
    <w:tr w:rsidR="00920CBA">
      <w:trPr>
        <w:trHeight w:val="160"/>
      </w:trPr>
      <w:tc>
        <w:tcPr>
          <w:tcW w:w="1242" w:type="dxa"/>
        </w:tcPr>
        <w:p w:rsidR="00920CBA" w:rsidRDefault="005F425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Matricular</w:t>
          </w:r>
        </w:p>
      </w:tc>
      <w:tc>
        <w:tcPr>
          <w:tcW w:w="7146" w:type="dxa"/>
          <w:vAlign w:val="center"/>
        </w:tcPr>
        <w:p w:rsidR="00920CBA" w:rsidRDefault="005F425A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SEC-01-P4 - v2</w:t>
          </w:r>
        </w:p>
      </w:tc>
      <w:tc>
        <w:tcPr>
          <w:tcW w:w="1277" w:type="dxa"/>
          <w:vAlign w:val="center"/>
        </w:tcPr>
        <w:p w:rsidR="00920CBA" w:rsidRDefault="005F425A">
          <w:pPr>
            <w:tabs>
              <w:tab w:val="center" w:pos="4252"/>
              <w:tab w:val="right" w:pos="8504"/>
            </w:tabs>
            <w:ind w:right="36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sz w:val="16"/>
              <w:szCs w:val="16"/>
            </w:rPr>
            <w:instrText>PAGE</w:instrText>
          </w:r>
          <w:r w:rsidR="00826D07"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826D07">
            <w:rPr>
              <w:rFonts w:ascii="Arial" w:eastAsia="Arial" w:hAnsi="Arial" w:cs="Arial"/>
              <w:b/>
              <w:noProof/>
              <w:sz w:val="16"/>
              <w:szCs w:val="16"/>
            </w:rPr>
            <w:t>1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de 4</w:t>
          </w:r>
        </w:p>
      </w:tc>
    </w:tr>
    <w:tr w:rsidR="00920CBA">
      <w:tc>
        <w:tcPr>
          <w:tcW w:w="9665" w:type="dxa"/>
          <w:gridSpan w:val="3"/>
          <w:tcBorders>
            <w:top w:val="single" w:sz="4" w:space="0" w:color="000000"/>
            <w:left w:val="nil"/>
            <w:bottom w:val="nil"/>
            <w:right w:val="nil"/>
          </w:tcBorders>
        </w:tcPr>
        <w:p w:rsidR="00920CBA" w:rsidRDefault="005F425A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Aquest document pot quedar obsolet un cop imprès</w:t>
          </w:r>
        </w:p>
      </w:tc>
    </w:tr>
  </w:tbl>
  <w:p w:rsidR="00920CBA" w:rsidRDefault="00920CBA">
    <w:pPr>
      <w:tabs>
        <w:tab w:val="center" w:pos="4252"/>
        <w:tab w:val="right" w:pos="8504"/>
      </w:tabs>
      <w:ind w:right="36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5A" w:rsidRDefault="005F425A">
      <w:r>
        <w:separator/>
      </w:r>
    </w:p>
  </w:footnote>
  <w:footnote w:type="continuationSeparator" w:id="0">
    <w:p w:rsidR="005F425A" w:rsidRDefault="005F4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A" w:rsidRDefault="00920CBA">
    <w:pPr>
      <w:widowControl w:val="0"/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10800" w:type="dxa"/>
      <w:tblInd w:w="-612" w:type="dxa"/>
      <w:tblLayout w:type="fixed"/>
      <w:tblLook w:val="0000" w:firstRow="0" w:lastRow="0" w:firstColumn="0" w:lastColumn="0" w:noHBand="0" w:noVBand="0"/>
    </w:tblPr>
    <w:tblGrid>
      <w:gridCol w:w="900"/>
      <w:gridCol w:w="4500"/>
      <w:gridCol w:w="4500"/>
      <w:gridCol w:w="900"/>
    </w:tblGrid>
    <w:tr w:rsidR="00920CBA">
      <w:tc>
        <w:tcPr>
          <w:tcW w:w="900" w:type="dxa"/>
        </w:tcPr>
        <w:p w:rsidR="00920CBA" w:rsidRDefault="005F425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-361314</wp:posOffset>
                </wp:positionH>
                <wp:positionV relativeFrom="paragraph">
                  <wp:posOffset>-23494</wp:posOffset>
                </wp:positionV>
                <wp:extent cx="301625" cy="346710"/>
                <wp:effectExtent l="0" t="0" r="0" b="0"/>
                <wp:wrapSquare wrapText="bothSides" distT="0" distB="0" distL="114300" distR="11430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346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</w:tcPr>
        <w:p w:rsidR="00920CBA" w:rsidRDefault="005F425A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Generalitat de Catalunya</w:t>
          </w:r>
        </w:p>
        <w:p w:rsidR="00920CBA" w:rsidRDefault="005F425A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Departament d’Ensenyament</w:t>
          </w:r>
        </w:p>
        <w:p w:rsidR="00920CBA" w:rsidRDefault="005F425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Institut LA ROMÀNICA</w:t>
          </w:r>
        </w:p>
      </w:tc>
      <w:tc>
        <w:tcPr>
          <w:tcW w:w="4500" w:type="dxa"/>
        </w:tcPr>
        <w:p w:rsidR="00920CBA" w:rsidRDefault="005F425A">
          <w:pPr>
            <w:jc w:val="right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Unió Europea</w:t>
          </w:r>
        </w:p>
        <w:p w:rsidR="00920CBA" w:rsidRDefault="005F425A">
          <w:pPr>
            <w:jc w:val="right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Fons Social Europeu</w:t>
          </w:r>
        </w:p>
        <w:p w:rsidR="00920CBA" w:rsidRDefault="00920CB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900" w:type="dxa"/>
        </w:tcPr>
        <w:p w:rsidR="00920CBA" w:rsidRDefault="005F425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979170</wp:posOffset>
                </wp:positionH>
                <wp:positionV relativeFrom="paragraph">
                  <wp:posOffset>-24129</wp:posOffset>
                </wp:positionV>
                <wp:extent cx="457200" cy="340995"/>
                <wp:effectExtent l="0" t="0" r="0" b="0"/>
                <wp:wrapSquare wrapText="bothSides" distT="0" distB="0" distL="114300" distR="11430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40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920CBA" w:rsidRDefault="00920CBA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0CBA"/>
    <w:rsid w:val="005F425A"/>
    <w:rsid w:val="00826D07"/>
    <w:rsid w:val="0092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2</cp:revision>
  <dcterms:created xsi:type="dcterms:W3CDTF">2018-02-22T14:46:00Z</dcterms:created>
  <dcterms:modified xsi:type="dcterms:W3CDTF">2018-02-22T14:46:00Z</dcterms:modified>
</cp:coreProperties>
</file>